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15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87"/>
        <w:gridCol w:w="841"/>
        <w:gridCol w:w="1192"/>
        <w:gridCol w:w="20"/>
        <w:gridCol w:w="1265"/>
      </w:tblGrid>
      <w:tr w:rsidR="00DC0917" w14:paraId="339AC144" w14:textId="77777777">
        <w:trPr>
          <w:trHeight w:val="1215"/>
        </w:trPr>
        <w:tc>
          <w:tcPr>
            <w:tcW w:w="10205" w:type="dxa"/>
            <w:gridSpan w:val="5"/>
            <w:tcBorders>
              <w:bottom w:val="single" w:sz="4" w:space="0" w:color="000000"/>
            </w:tcBorders>
          </w:tcPr>
          <w:p w14:paraId="767A12BE" w14:textId="77777777" w:rsidR="00DC0917" w:rsidRDefault="00E0379F" w:rsidP="004F54C9">
            <w:pPr>
              <w:pStyle w:val="TableParagraph"/>
              <w:spacing w:line="268" w:lineRule="exact"/>
              <w:ind w:left="11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STANDARDISED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PRICE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LIST</w:t>
            </w:r>
          </w:p>
          <w:p w14:paraId="442DFEF4" w14:textId="77777777" w:rsidR="00DC0917" w:rsidRDefault="00E0379F" w:rsidP="004F54C9">
            <w:pPr>
              <w:pStyle w:val="TableParagraph"/>
              <w:spacing w:before="60"/>
              <w:ind w:left="112" w:right="307"/>
              <w:jc w:val="both"/>
              <w:rPr>
                <w:sz w:val="24"/>
              </w:rPr>
            </w:pPr>
            <w:r>
              <w:rPr>
                <w:sz w:val="24"/>
              </w:rPr>
              <w:t>All funeral directors are legally required to publish this Price List for a standardised set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products and services. This is to help you think through your options and make choices, and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prices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funeral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directors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(because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prices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vary).</w:t>
            </w:r>
          </w:p>
        </w:tc>
      </w:tr>
      <w:tr w:rsidR="00DC0917" w14:paraId="203C52C6" w14:textId="77777777">
        <w:trPr>
          <w:trHeight w:val="288"/>
        </w:trPr>
        <w:tc>
          <w:tcPr>
            <w:tcW w:w="6887" w:type="dxa"/>
            <w:tcBorders>
              <w:top w:val="single" w:sz="4" w:space="0" w:color="000000"/>
              <w:left w:val="single" w:sz="4" w:space="0" w:color="000000"/>
            </w:tcBorders>
          </w:tcPr>
          <w:p w14:paraId="52F51363" w14:textId="77777777" w:rsidR="00DC0917" w:rsidRDefault="00E0379F">
            <w:pPr>
              <w:pStyle w:val="TableParagraph"/>
              <w:spacing w:before="2"/>
              <w:ind w:left="107"/>
              <w:rPr>
                <w:b/>
              </w:rPr>
            </w:pPr>
            <w:r>
              <w:rPr>
                <w:b/>
              </w:rPr>
              <w:t>ATTENDED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FUNERAL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(funeral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director’s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charges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only)</w:t>
            </w:r>
          </w:p>
        </w:tc>
        <w:tc>
          <w:tcPr>
            <w:tcW w:w="841" w:type="dxa"/>
            <w:tcBorders>
              <w:top w:val="single" w:sz="4" w:space="0" w:color="000000"/>
            </w:tcBorders>
          </w:tcPr>
          <w:p w14:paraId="1EF593F5" w14:textId="77777777" w:rsidR="00DC0917" w:rsidRDefault="00DC091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77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 w14:paraId="4E39F36C" w14:textId="3552CA1C" w:rsidR="00DC0917" w:rsidRDefault="002F7299" w:rsidP="003A0732">
            <w:pPr>
              <w:pStyle w:val="TableParagraph"/>
              <w:spacing w:before="2"/>
              <w:ind w:left="235"/>
              <w:rPr>
                <w:b/>
              </w:rPr>
            </w:pPr>
            <w:r>
              <w:rPr>
                <w:b/>
              </w:rPr>
              <w:t xml:space="preserve">                       £2</w:t>
            </w:r>
            <w:r w:rsidR="00670639">
              <w:rPr>
                <w:b/>
              </w:rPr>
              <w:t>6</w:t>
            </w:r>
            <w:r w:rsidR="003A0732">
              <w:rPr>
                <w:b/>
              </w:rPr>
              <w:t>20</w:t>
            </w:r>
            <w:r w:rsidR="00E0379F">
              <w:rPr>
                <w:b/>
                <w:spacing w:val="-4"/>
              </w:rPr>
              <w:t xml:space="preserve"> </w:t>
            </w:r>
          </w:p>
        </w:tc>
      </w:tr>
      <w:tr w:rsidR="00DC0917" w14:paraId="4B6156DB" w14:textId="77777777">
        <w:trPr>
          <w:trHeight w:val="565"/>
        </w:trPr>
        <w:tc>
          <w:tcPr>
            <w:tcW w:w="10205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14:paraId="454035EB" w14:textId="77777777" w:rsidR="00DC0917" w:rsidRDefault="00E0379F">
            <w:pPr>
              <w:pStyle w:val="TableParagraph"/>
              <w:spacing w:before="26"/>
              <w:ind w:left="107" w:right="1960"/>
            </w:pPr>
            <w:r>
              <w:t>This is a funeral where family and friends have a ceremony, event or service for the</w:t>
            </w:r>
            <w:r>
              <w:rPr>
                <w:spacing w:val="-59"/>
              </w:rPr>
              <w:t xml:space="preserve"> </w:t>
            </w:r>
            <w:r>
              <w:t>deceased</w:t>
            </w:r>
            <w:r>
              <w:rPr>
                <w:spacing w:val="-1"/>
              </w:rPr>
              <w:t xml:space="preserve"> </w:t>
            </w:r>
            <w:r>
              <w:t>person</w:t>
            </w:r>
            <w:r>
              <w:rPr>
                <w:spacing w:val="-1"/>
              </w:rPr>
              <w:t xml:space="preserve"> </w:t>
            </w:r>
            <w:r>
              <w:t>at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same</w:t>
            </w:r>
            <w:r>
              <w:rPr>
                <w:spacing w:val="-3"/>
              </w:rPr>
              <w:t xml:space="preserve"> </w:t>
            </w:r>
            <w:r>
              <w:t>time</w:t>
            </w:r>
            <w:r>
              <w:rPr>
                <w:spacing w:val="-3"/>
              </w:rPr>
              <w:t xml:space="preserve"> </w:t>
            </w:r>
            <w:r>
              <w:t>as</w:t>
            </w:r>
            <w:r>
              <w:rPr>
                <w:spacing w:val="-2"/>
              </w:rPr>
              <w:t xml:space="preserve"> </w:t>
            </w:r>
            <w:r>
              <w:t>they</w:t>
            </w:r>
            <w:r>
              <w:rPr>
                <w:spacing w:val="-3"/>
              </w:rPr>
              <w:t xml:space="preserve"> </w:t>
            </w:r>
            <w:r>
              <w:t>attend</w:t>
            </w:r>
            <w:r>
              <w:rPr>
                <w:spacing w:val="-1"/>
              </w:rPr>
              <w:t xml:space="preserve"> </w:t>
            </w:r>
            <w:r>
              <w:t>their</w:t>
            </w:r>
            <w:r>
              <w:rPr>
                <w:spacing w:val="-2"/>
              </w:rPr>
              <w:t xml:space="preserve"> </w:t>
            </w:r>
            <w:r>
              <w:t>burial</w:t>
            </w:r>
            <w:r>
              <w:rPr>
                <w:spacing w:val="-1"/>
              </w:rPr>
              <w:t xml:space="preserve"> </w:t>
            </w:r>
            <w:r>
              <w:t>or</w:t>
            </w:r>
            <w:r>
              <w:rPr>
                <w:spacing w:val="1"/>
              </w:rPr>
              <w:t xml:space="preserve"> </w:t>
            </w:r>
            <w:r>
              <w:t>cremation.</w:t>
            </w:r>
          </w:p>
        </w:tc>
      </w:tr>
      <w:tr w:rsidR="00DC0917" w14:paraId="19CA1310" w14:textId="77777777" w:rsidTr="00A43A82">
        <w:trPr>
          <w:trHeight w:val="295"/>
        </w:trPr>
        <w:tc>
          <w:tcPr>
            <w:tcW w:w="6887" w:type="dxa"/>
            <w:tcBorders>
              <w:left w:val="single" w:sz="4" w:space="0" w:color="000000"/>
            </w:tcBorders>
          </w:tcPr>
          <w:p w14:paraId="704DEB45" w14:textId="77777777" w:rsidR="00DC0917" w:rsidRDefault="00E0379F">
            <w:pPr>
              <w:pStyle w:val="TableParagraph"/>
              <w:spacing w:before="29" w:line="245" w:lineRule="exact"/>
              <w:ind w:left="249"/>
            </w:pPr>
            <w:r>
              <w:t>Taking</w:t>
            </w:r>
            <w:r>
              <w:rPr>
                <w:spacing w:val="-4"/>
              </w:rPr>
              <w:t xml:space="preserve"> </w:t>
            </w:r>
            <w:r>
              <w:t>care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all</w:t>
            </w:r>
            <w:r>
              <w:rPr>
                <w:spacing w:val="-3"/>
              </w:rPr>
              <w:t xml:space="preserve"> </w:t>
            </w:r>
            <w:r>
              <w:t>necessary</w:t>
            </w:r>
            <w:r>
              <w:rPr>
                <w:spacing w:val="-2"/>
              </w:rPr>
              <w:t xml:space="preserve"> </w:t>
            </w:r>
            <w:r>
              <w:t>legal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administrative</w:t>
            </w:r>
            <w:r>
              <w:rPr>
                <w:spacing w:val="-3"/>
              </w:rPr>
              <w:t xml:space="preserve"> </w:t>
            </w:r>
            <w:r>
              <w:t>arrangements</w:t>
            </w:r>
          </w:p>
        </w:tc>
        <w:tc>
          <w:tcPr>
            <w:tcW w:w="841" w:type="dxa"/>
          </w:tcPr>
          <w:p w14:paraId="78479C7E" w14:textId="77777777" w:rsidR="00DC0917" w:rsidRDefault="00DC091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92" w:type="dxa"/>
          </w:tcPr>
          <w:p w14:paraId="6E4B734C" w14:textId="77777777" w:rsidR="00DC0917" w:rsidRDefault="00DC091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" w:type="dxa"/>
          </w:tcPr>
          <w:p w14:paraId="5F932F9B" w14:textId="77777777" w:rsidR="00DC0917" w:rsidRDefault="00DC091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65" w:type="dxa"/>
            <w:tcBorders>
              <w:right w:val="single" w:sz="4" w:space="0" w:color="000000"/>
            </w:tcBorders>
          </w:tcPr>
          <w:p w14:paraId="2C963709" w14:textId="1925CCF5" w:rsidR="00DC0917" w:rsidRDefault="00E0379F" w:rsidP="007F00E2">
            <w:pPr>
              <w:pStyle w:val="TableParagraph"/>
              <w:spacing w:before="27" w:line="248" w:lineRule="exact"/>
              <w:ind w:left="178" w:right="78"/>
              <w:jc w:val="center"/>
            </w:pPr>
            <w:r>
              <w:t>£</w:t>
            </w:r>
            <w:r w:rsidR="00670639">
              <w:t>100</w:t>
            </w:r>
            <w:r w:rsidR="00154891">
              <w:t>0</w:t>
            </w:r>
          </w:p>
        </w:tc>
      </w:tr>
      <w:tr w:rsidR="00DC0917" w14:paraId="759CE8F2" w14:textId="77777777" w:rsidTr="00A43A82">
        <w:trPr>
          <w:trHeight w:val="525"/>
        </w:trPr>
        <w:tc>
          <w:tcPr>
            <w:tcW w:w="8940" w:type="dxa"/>
            <w:gridSpan w:val="4"/>
            <w:tcBorders>
              <w:left w:val="single" w:sz="4" w:space="0" w:color="000000"/>
            </w:tcBorders>
          </w:tcPr>
          <w:p w14:paraId="784A0887" w14:textId="77777777" w:rsidR="00DC0917" w:rsidRDefault="00E0379F">
            <w:pPr>
              <w:pStyle w:val="TableParagraph"/>
              <w:spacing w:line="250" w:lineRule="atLeast"/>
              <w:ind w:left="249" w:right="166"/>
            </w:pPr>
            <w:r>
              <w:t>Collecting and transporting the deceased person from the place of death (normally within</w:t>
            </w:r>
            <w:r>
              <w:rPr>
                <w:spacing w:val="-59"/>
              </w:rPr>
              <w:t xml:space="preserve"> </w:t>
            </w:r>
            <w:r>
              <w:t>15</w:t>
            </w:r>
            <w:r>
              <w:rPr>
                <w:spacing w:val="-1"/>
              </w:rPr>
              <w:t xml:space="preserve"> </w:t>
            </w:r>
            <w:r>
              <w:t>miles 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funeral</w:t>
            </w:r>
            <w:r>
              <w:rPr>
                <w:spacing w:val="-4"/>
              </w:rPr>
              <w:t xml:space="preserve"> </w:t>
            </w:r>
            <w:r>
              <w:t>director’s premises)</w:t>
            </w:r>
            <w:r>
              <w:rPr>
                <w:spacing w:val="1"/>
              </w:rPr>
              <w:t xml:space="preserve"> </w:t>
            </w:r>
            <w:r>
              <w:t>into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funeral</w:t>
            </w:r>
            <w:r>
              <w:rPr>
                <w:spacing w:val="-1"/>
              </w:rPr>
              <w:t xml:space="preserve"> </w:t>
            </w:r>
            <w:r>
              <w:t>director’s</w:t>
            </w:r>
            <w:r>
              <w:rPr>
                <w:spacing w:val="-2"/>
              </w:rPr>
              <w:t xml:space="preserve"> </w:t>
            </w:r>
            <w:r>
              <w:t>care</w:t>
            </w:r>
          </w:p>
        </w:tc>
        <w:tc>
          <w:tcPr>
            <w:tcW w:w="1265" w:type="dxa"/>
            <w:tcBorders>
              <w:right w:val="single" w:sz="4" w:space="0" w:color="000000"/>
            </w:tcBorders>
          </w:tcPr>
          <w:p w14:paraId="4B361A54" w14:textId="1D7F0AA6" w:rsidR="00DC0917" w:rsidRDefault="00E0379F" w:rsidP="007F00E2">
            <w:pPr>
              <w:pStyle w:val="TableParagraph"/>
              <w:spacing w:before="5"/>
              <w:ind w:left="178" w:right="78"/>
              <w:jc w:val="center"/>
            </w:pPr>
            <w:r>
              <w:t>£</w:t>
            </w:r>
            <w:r w:rsidR="00154891">
              <w:t>150</w:t>
            </w:r>
          </w:p>
        </w:tc>
      </w:tr>
      <w:tr w:rsidR="00DC0917" w14:paraId="6932943E" w14:textId="77777777" w:rsidTr="00A43A82">
        <w:trPr>
          <w:trHeight w:val="777"/>
        </w:trPr>
        <w:tc>
          <w:tcPr>
            <w:tcW w:w="8940" w:type="dxa"/>
            <w:gridSpan w:val="4"/>
            <w:tcBorders>
              <w:left w:val="single" w:sz="4" w:space="0" w:color="000000"/>
            </w:tcBorders>
          </w:tcPr>
          <w:p w14:paraId="1FA1835A" w14:textId="4AAEA5F9" w:rsidR="002F7299" w:rsidRDefault="00E0379F" w:rsidP="002F7299">
            <w:pPr>
              <w:pStyle w:val="TableParagraph"/>
              <w:spacing w:before="5"/>
              <w:ind w:left="249" w:right="166"/>
            </w:pPr>
            <w:r>
              <w:t>Care of the deceased person before the funeral in appropriate facilities. The deceased</w:t>
            </w:r>
            <w:r>
              <w:rPr>
                <w:spacing w:val="1"/>
              </w:rPr>
              <w:t xml:space="preserve"> </w:t>
            </w:r>
            <w:r>
              <w:t>person</w:t>
            </w:r>
            <w:r>
              <w:rPr>
                <w:spacing w:val="-3"/>
              </w:rPr>
              <w:t xml:space="preserve"> </w:t>
            </w:r>
            <w:r>
              <w:t>will</w:t>
            </w:r>
            <w:r>
              <w:rPr>
                <w:spacing w:val="-2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kept at</w:t>
            </w:r>
            <w:r w:rsidR="002F7299"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funeral</w:t>
            </w:r>
            <w:r>
              <w:rPr>
                <w:spacing w:val="-3"/>
              </w:rPr>
              <w:t xml:space="preserve"> </w:t>
            </w:r>
            <w:r>
              <w:t>director’s</w:t>
            </w:r>
            <w:r>
              <w:rPr>
                <w:spacing w:val="-4"/>
              </w:rPr>
              <w:t xml:space="preserve"> </w:t>
            </w:r>
            <w:r w:rsidR="002F7299">
              <w:t>premises</w:t>
            </w:r>
          </w:p>
          <w:p w14:paraId="1238DBDB" w14:textId="740BE244" w:rsidR="00DC0917" w:rsidRDefault="00DC0917">
            <w:pPr>
              <w:pStyle w:val="TableParagraph"/>
              <w:spacing w:before="1" w:line="245" w:lineRule="exact"/>
              <w:ind w:left="249"/>
            </w:pPr>
          </w:p>
        </w:tc>
        <w:tc>
          <w:tcPr>
            <w:tcW w:w="1265" w:type="dxa"/>
            <w:tcBorders>
              <w:right w:val="single" w:sz="4" w:space="0" w:color="000000"/>
            </w:tcBorders>
          </w:tcPr>
          <w:p w14:paraId="2A5710F7" w14:textId="771CD04C" w:rsidR="00DC0917" w:rsidRDefault="00E0379F" w:rsidP="007F00E2">
            <w:pPr>
              <w:pStyle w:val="TableParagraph"/>
              <w:spacing w:before="5"/>
              <w:ind w:left="178" w:right="78"/>
              <w:jc w:val="center"/>
            </w:pPr>
            <w:r>
              <w:t>£</w:t>
            </w:r>
            <w:r w:rsidR="00154891">
              <w:t>395</w:t>
            </w:r>
          </w:p>
        </w:tc>
      </w:tr>
      <w:tr w:rsidR="00DC0917" w14:paraId="516D662C" w14:textId="77777777" w:rsidTr="00A43A82">
        <w:trPr>
          <w:trHeight w:val="273"/>
        </w:trPr>
        <w:tc>
          <w:tcPr>
            <w:tcW w:w="8920" w:type="dxa"/>
            <w:gridSpan w:val="3"/>
            <w:tcBorders>
              <w:left w:val="single" w:sz="4" w:space="0" w:color="000000"/>
            </w:tcBorders>
          </w:tcPr>
          <w:p w14:paraId="546DF76C" w14:textId="5F76662F" w:rsidR="00DC0917" w:rsidRDefault="00E0379F" w:rsidP="002F7299">
            <w:pPr>
              <w:pStyle w:val="TableParagraph"/>
              <w:spacing w:before="8" w:line="245" w:lineRule="exact"/>
              <w:ind w:left="249"/>
            </w:pPr>
            <w:r>
              <w:t>Providing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suitable</w:t>
            </w:r>
            <w:r>
              <w:rPr>
                <w:spacing w:val="-4"/>
              </w:rPr>
              <w:t xml:space="preserve"> </w:t>
            </w:r>
            <w:r>
              <w:t>coffin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this</w:t>
            </w:r>
            <w:r>
              <w:rPr>
                <w:spacing w:val="-2"/>
              </w:rPr>
              <w:t xml:space="preserve"> </w:t>
            </w:r>
            <w:r>
              <w:t>will</w:t>
            </w:r>
            <w:r>
              <w:rPr>
                <w:spacing w:val="-3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made</w:t>
            </w:r>
            <w:r>
              <w:rPr>
                <w:spacing w:val="-5"/>
              </w:rPr>
              <w:t xml:space="preserve"> </w:t>
            </w:r>
            <w:r w:rsidR="00635E86">
              <w:t>with</w:t>
            </w:r>
            <w:r>
              <w:rPr>
                <w:spacing w:val="-3"/>
              </w:rPr>
              <w:t xml:space="preserve"> </w:t>
            </w:r>
            <w:r w:rsidR="002F7299">
              <w:t xml:space="preserve">Oak </w:t>
            </w:r>
            <w:r w:rsidR="00635E86">
              <w:t>effect</w:t>
            </w:r>
          </w:p>
        </w:tc>
        <w:tc>
          <w:tcPr>
            <w:tcW w:w="20" w:type="dxa"/>
          </w:tcPr>
          <w:p w14:paraId="19B9CF77" w14:textId="77777777" w:rsidR="00DC0917" w:rsidRDefault="00DC091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65" w:type="dxa"/>
            <w:tcBorders>
              <w:right w:val="single" w:sz="4" w:space="0" w:color="000000"/>
            </w:tcBorders>
          </w:tcPr>
          <w:p w14:paraId="0858CAEC" w14:textId="5F7DB6BB" w:rsidR="00DC0917" w:rsidRDefault="00E0379F" w:rsidP="002F7299">
            <w:pPr>
              <w:pStyle w:val="TableParagraph"/>
              <w:spacing w:before="5" w:line="248" w:lineRule="exact"/>
              <w:ind w:left="178" w:right="78"/>
              <w:jc w:val="center"/>
            </w:pPr>
            <w:r>
              <w:t>£</w:t>
            </w:r>
            <w:r w:rsidR="00635E86">
              <w:t>3</w:t>
            </w:r>
            <w:r w:rsidR="002F7299">
              <w:t>25</w:t>
            </w:r>
            <w:r>
              <w:rPr>
                <w:spacing w:val="-2"/>
              </w:rPr>
              <w:t xml:space="preserve"> </w:t>
            </w:r>
          </w:p>
        </w:tc>
      </w:tr>
      <w:tr w:rsidR="00DC0917" w14:paraId="347A9573" w14:textId="77777777" w:rsidTr="00A43A82">
        <w:trPr>
          <w:trHeight w:val="525"/>
        </w:trPr>
        <w:tc>
          <w:tcPr>
            <w:tcW w:w="8920" w:type="dxa"/>
            <w:gridSpan w:val="3"/>
            <w:tcBorders>
              <w:left w:val="single" w:sz="4" w:space="0" w:color="000000"/>
            </w:tcBorders>
          </w:tcPr>
          <w:p w14:paraId="6CF586CA" w14:textId="77777777" w:rsidR="00DC0917" w:rsidRDefault="00E0379F">
            <w:pPr>
              <w:pStyle w:val="TableParagraph"/>
              <w:spacing w:line="250" w:lineRule="atLeast"/>
              <w:ind w:left="249" w:right="-66"/>
              <w:rPr>
                <w:sz w:val="18"/>
              </w:rPr>
            </w:pPr>
            <w:r>
              <w:t>Viewing of the deceased person for family and friends, by appointment with the funeral</w:t>
            </w:r>
            <w:r>
              <w:rPr>
                <w:spacing w:val="-59"/>
              </w:rPr>
              <w:t xml:space="preserve"> </w:t>
            </w:r>
            <w:r>
              <w:t>director</w:t>
            </w:r>
            <w:r>
              <w:rPr>
                <w:spacing w:val="-1"/>
              </w:rPr>
              <w:t xml:space="preserve"> </w:t>
            </w:r>
            <w:r>
              <w:rPr>
                <w:sz w:val="18"/>
              </w:rPr>
              <w:t>(where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viewing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is requested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customer)</w:t>
            </w:r>
          </w:p>
        </w:tc>
        <w:tc>
          <w:tcPr>
            <w:tcW w:w="20" w:type="dxa"/>
          </w:tcPr>
          <w:p w14:paraId="2240E74D" w14:textId="77777777" w:rsidR="00DC0917" w:rsidRDefault="00DC091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65" w:type="dxa"/>
            <w:tcBorders>
              <w:right w:val="single" w:sz="4" w:space="0" w:color="000000"/>
            </w:tcBorders>
          </w:tcPr>
          <w:p w14:paraId="2EF62873" w14:textId="0813AF6B" w:rsidR="00DC0917" w:rsidRDefault="00E0379F" w:rsidP="002F7299">
            <w:pPr>
              <w:pStyle w:val="TableParagraph"/>
              <w:spacing w:before="5"/>
              <w:ind w:left="178" w:right="78"/>
              <w:jc w:val="center"/>
            </w:pPr>
            <w:r>
              <w:t>£</w:t>
            </w:r>
            <w:r w:rsidR="002F7299">
              <w:t>50</w:t>
            </w:r>
          </w:p>
        </w:tc>
      </w:tr>
      <w:tr w:rsidR="00DC0917" w14:paraId="11719996" w14:textId="77777777" w:rsidTr="00A43A82">
        <w:trPr>
          <w:trHeight w:val="810"/>
        </w:trPr>
        <w:tc>
          <w:tcPr>
            <w:tcW w:w="8940" w:type="dxa"/>
            <w:gridSpan w:val="4"/>
            <w:tcBorders>
              <w:left w:val="single" w:sz="4" w:space="0" w:color="000000"/>
              <w:bottom w:val="double" w:sz="4" w:space="0" w:color="000000"/>
            </w:tcBorders>
          </w:tcPr>
          <w:p w14:paraId="5DC4362A" w14:textId="77777777" w:rsidR="00DC0917" w:rsidRDefault="00E0379F">
            <w:pPr>
              <w:pStyle w:val="TableParagraph"/>
              <w:spacing w:before="5"/>
              <w:ind w:left="249" w:right="221"/>
              <w:jc w:val="both"/>
            </w:pPr>
            <w:r>
              <w:t>At a date and time you agree with the funeral director, taking the deceased person direct</w:t>
            </w:r>
            <w:r>
              <w:rPr>
                <w:spacing w:val="-60"/>
              </w:rPr>
              <w:t xml:space="preserve"> </w:t>
            </w:r>
            <w:r>
              <w:t>to the agreed cemetery or crematorium (normally within 20 miles of the funeral director’s</w:t>
            </w:r>
            <w:r>
              <w:rPr>
                <w:spacing w:val="-59"/>
              </w:rPr>
              <w:t xml:space="preserve"> </w:t>
            </w:r>
            <w:r>
              <w:t>premises)</w:t>
            </w:r>
            <w:r>
              <w:rPr>
                <w:spacing w:val="1"/>
              </w:rPr>
              <w:t xml:space="preserve"> </w:t>
            </w:r>
            <w:r>
              <w:t>in a</w:t>
            </w:r>
            <w:r>
              <w:rPr>
                <w:spacing w:val="-2"/>
              </w:rPr>
              <w:t xml:space="preserve"> </w:t>
            </w:r>
            <w:r>
              <w:t>hearse</w:t>
            </w:r>
            <w:r>
              <w:rPr>
                <w:spacing w:val="-1"/>
              </w:rPr>
              <w:t xml:space="preserve"> </w:t>
            </w:r>
            <w:r>
              <w:t>or</w:t>
            </w:r>
            <w:r>
              <w:rPr>
                <w:spacing w:val="-1"/>
              </w:rPr>
              <w:t xml:space="preserve"> </w:t>
            </w:r>
            <w:r>
              <w:t>other</w:t>
            </w:r>
            <w:r>
              <w:rPr>
                <w:spacing w:val="-1"/>
              </w:rPr>
              <w:t xml:space="preserve"> </w:t>
            </w:r>
            <w:r>
              <w:t>appropriate</w:t>
            </w:r>
            <w:r>
              <w:rPr>
                <w:spacing w:val="-1"/>
              </w:rPr>
              <w:t xml:space="preserve"> </w:t>
            </w:r>
            <w:r>
              <w:t>vehicle</w:t>
            </w:r>
          </w:p>
        </w:tc>
        <w:tc>
          <w:tcPr>
            <w:tcW w:w="1265" w:type="dxa"/>
            <w:tcBorders>
              <w:bottom w:val="double" w:sz="4" w:space="0" w:color="000000"/>
              <w:right w:val="single" w:sz="4" w:space="0" w:color="000000"/>
            </w:tcBorders>
          </w:tcPr>
          <w:p w14:paraId="4B5EDDD9" w14:textId="4E8A103E" w:rsidR="00DC0917" w:rsidRDefault="00E0379F" w:rsidP="007F00E2">
            <w:pPr>
              <w:pStyle w:val="TableParagraph"/>
              <w:spacing w:before="5"/>
              <w:ind w:left="178" w:right="78"/>
              <w:jc w:val="center"/>
            </w:pPr>
            <w:r>
              <w:t>£</w:t>
            </w:r>
            <w:r w:rsidR="00635E86">
              <w:t>7</w:t>
            </w:r>
            <w:r w:rsidR="00670639">
              <w:t>0</w:t>
            </w:r>
            <w:r w:rsidR="00154891">
              <w:t>0</w:t>
            </w:r>
          </w:p>
        </w:tc>
      </w:tr>
      <w:tr w:rsidR="00DC0917" w14:paraId="4F1CFBD7" w14:textId="77777777">
        <w:trPr>
          <w:trHeight w:val="878"/>
        </w:trPr>
        <w:tc>
          <w:tcPr>
            <w:tcW w:w="10205" w:type="dxa"/>
            <w:gridSpan w:val="5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</w:tcPr>
          <w:p w14:paraId="4E1DDB78" w14:textId="77777777" w:rsidR="00DC0917" w:rsidRDefault="00E0379F">
            <w:pPr>
              <w:pStyle w:val="TableParagraph"/>
              <w:spacing w:before="24"/>
              <w:ind w:left="107"/>
              <w:rPr>
                <w:b/>
              </w:rPr>
            </w:pPr>
            <w:r>
              <w:rPr>
                <w:b/>
              </w:rPr>
              <w:t>UNATTENDED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FUNERAL</w:t>
            </w:r>
          </w:p>
          <w:p w14:paraId="6A796B79" w14:textId="77777777" w:rsidR="00DC0917" w:rsidRDefault="00E0379F">
            <w:pPr>
              <w:pStyle w:val="TableParagraph"/>
              <w:spacing w:before="59"/>
              <w:ind w:left="107" w:right="1254"/>
            </w:pPr>
            <w:r>
              <w:t>This is a funeral where family and friends may choose to have a ceremony, event or</w:t>
            </w:r>
            <w:r>
              <w:rPr>
                <w:spacing w:val="-59"/>
              </w:rPr>
              <w:t xml:space="preserve"> </w:t>
            </w:r>
            <w:r>
              <w:t>service</w:t>
            </w:r>
            <w:r>
              <w:rPr>
                <w:spacing w:val="-4"/>
              </w:rPr>
              <w:t xml:space="preserve"> </w:t>
            </w:r>
            <w:r>
              <w:t>for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deceased</w:t>
            </w:r>
            <w:r>
              <w:rPr>
                <w:spacing w:val="-4"/>
              </w:rPr>
              <w:t xml:space="preserve"> </w:t>
            </w:r>
            <w:r>
              <w:t>person, but</w:t>
            </w:r>
            <w:r>
              <w:rPr>
                <w:spacing w:val="-2"/>
              </w:rPr>
              <w:t xml:space="preserve"> </w:t>
            </w:r>
            <w:r>
              <w:t>they</w:t>
            </w:r>
            <w:r>
              <w:rPr>
                <w:spacing w:val="-4"/>
              </w:rPr>
              <w:t xml:space="preserve"> </w:t>
            </w:r>
            <w:r>
              <w:t>do</w:t>
            </w:r>
            <w:r>
              <w:rPr>
                <w:spacing w:val="-2"/>
              </w:rPr>
              <w:t xml:space="preserve"> </w:t>
            </w:r>
            <w:r>
              <w:t>not</w:t>
            </w:r>
            <w:r>
              <w:rPr>
                <w:spacing w:val="-2"/>
              </w:rPr>
              <w:t xml:space="preserve"> </w:t>
            </w:r>
            <w:r>
              <w:t>attend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burial</w:t>
            </w:r>
            <w:r>
              <w:rPr>
                <w:spacing w:val="-1"/>
              </w:rPr>
              <w:t xml:space="preserve"> </w:t>
            </w:r>
            <w:r>
              <w:t>or cremation</w:t>
            </w:r>
            <w:r>
              <w:rPr>
                <w:spacing w:val="-2"/>
              </w:rPr>
              <w:t xml:space="preserve"> </w:t>
            </w:r>
            <w:r>
              <w:t>itself.</w:t>
            </w:r>
          </w:p>
        </w:tc>
      </w:tr>
      <w:tr w:rsidR="00DC0917" w14:paraId="1D7E050D" w14:textId="77777777">
        <w:trPr>
          <w:trHeight w:val="291"/>
        </w:trPr>
        <w:tc>
          <w:tcPr>
            <w:tcW w:w="6887" w:type="dxa"/>
            <w:tcBorders>
              <w:left w:val="single" w:sz="4" w:space="0" w:color="000000"/>
            </w:tcBorders>
          </w:tcPr>
          <w:p w14:paraId="25F63CC0" w14:textId="77777777" w:rsidR="00DC0917" w:rsidRDefault="00E0379F">
            <w:pPr>
              <w:pStyle w:val="TableParagraph"/>
              <w:spacing w:before="27" w:line="244" w:lineRule="exact"/>
              <w:ind w:left="107"/>
              <w:rPr>
                <w:b/>
              </w:rPr>
            </w:pPr>
            <w:r>
              <w:rPr>
                <w:b/>
              </w:rPr>
              <w:t>Burial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(funeral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director’s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charges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only)</w:t>
            </w:r>
          </w:p>
        </w:tc>
        <w:tc>
          <w:tcPr>
            <w:tcW w:w="841" w:type="dxa"/>
          </w:tcPr>
          <w:p w14:paraId="72855CD3" w14:textId="77777777" w:rsidR="00DC0917" w:rsidRDefault="00DC091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77" w:type="dxa"/>
            <w:gridSpan w:val="3"/>
            <w:tcBorders>
              <w:right w:val="single" w:sz="4" w:space="0" w:color="000000"/>
            </w:tcBorders>
          </w:tcPr>
          <w:p w14:paraId="01470B02" w14:textId="5C8A4108" w:rsidR="00DC0917" w:rsidRDefault="00E0379F" w:rsidP="00984D62">
            <w:pPr>
              <w:pStyle w:val="TableParagraph"/>
              <w:spacing w:before="27" w:line="244" w:lineRule="exact"/>
              <w:ind w:left="235"/>
              <w:rPr>
                <w:b/>
              </w:rPr>
            </w:pPr>
            <w:r>
              <w:rPr>
                <w:b/>
              </w:rPr>
              <w:t>£</w:t>
            </w:r>
            <w:r w:rsidR="00A8575D">
              <w:rPr>
                <w:b/>
              </w:rPr>
              <w:t>1</w:t>
            </w:r>
            <w:r w:rsidR="00635E86">
              <w:rPr>
                <w:b/>
              </w:rPr>
              <w:t>4</w:t>
            </w:r>
            <w:r w:rsidR="00B14C5A">
              <w:rPr>
                <w:b/>
              </w:rPr>
              <w:t>0</w:t>
            </w:r>
            <w:r w:rsidR="00635E86">
              <w:rPr>
                <w:b/>
              </w:rPr>
              <w:t>0</w:t>
            </w:r>
          </w:p>
        </w:tc>
      </w:tr>
      <w:tr w:rsidR="00DC0917" w14:paraId="6A99B126" w14:textId="77777777">
        <w:trPr>
          <w:trHeight w:val="305"/>
        </w:trPr>
        <w:tc>
          <w:tcPr>
            <w:tcW w:w="6887" w:type="dxa"/>
            <w:tcBorders>
              <w:left w:val="single" w:sz="4" w:space="0" w:color="000000"/>
              <w:bottom w:val="double" w:sz="4" w:space="0" w:color="000000"/>
            </w:tcBorders>
          </w:tcPr>
          <w:p w14:paraId="0694757B" w14:textId="77777777" w:rsidR="00DC0917" w:rsidRDefault="00E0379F">
            <w:pPr>
              <w:pStyle w:val="TableParagraph"/>
              <w:spacing w:before="9"/>
              <w:ind w:left="107"/>
            </w:pPr>
            <w:r>
              <w:rPr>
                <w:b/>
                <w:spacing w:val="-1"/>
              </w:rPr>
              <w:t>Cremation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1"/>
              </w:rPr>
              <w:t>(funeral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director’s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charges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plus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cremation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fee)</w:t>
            </w:r>
            <w:r>
              <w:rPr>
                <w:b/>
                <w:spacing w:val="-22"/>
              </w:rPr>
              <w:t xml:space="preserve"> </w:t>
            </w:r>
            <w:r>
              <w:rPr>
                <w:vertAlign w:val="superscript"/>
              </w:rPr>
              <w:t>2</w:t>
            </w:r>
          </w:p>
        </w:tc>
        <w:tc>
          <w:tcPr>
            <w:tcW w:w="841" w:type="dxa"/>
            <w:tcBorders>
              <w:bottom w:val="double" w:sz="4" w:space="0" w:color="000000"/>
            </w:tcBorders>
          </w:tcPr>
          <w:p w14:paraId="086B9FAE" w14:textId="77777777" w:rsidR="00DC0917" w:rsidRDefault="00DC091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77" w:type="dxa"/>
            <w:gridSpan w:val="3"/>
            <w:tcBorders>
              <w:bottom w:val="double" w:sz="4" w:space="0" w:color="000000"/>
              <w:right w:val="single" w:sz="4" w:space="0" w:color="000000"/>
            </w:tcBorders>
          </w:tcPr>
          <w:p w14:paraId="23D98395" w14:textId="3EEDBEF3" w:rsidR="00DC0917" w:rsidRDefault="00E0379F" w:rsidP="00D85A36">
            <w:pPr>
              <w:pStyle w:val="TableParagraph"/>
              <w:spacing w:before="9"/>
              <w:ind w:left="235"/>
              <w:rPr>
                <w:b/>
              </w:rPr>
            </w:pPr>
            <w:r>
              <w:rPr>
                <w:b/>
              </w:rPr>
              <w:t>£</w:t>
            </w:r>
            <w:r w:rsidR="007E02AE">
              <w:rPr>
                <w:b/>
                <w:spacing w:val="-4"/>
              </w:rPr>
              <w:t>1</w:t>
            </w:r>
            <w:r w:rsidR="00635E86">
              <w:rPr>
                <w:b/>
                <w:spacing w:val="-4"/>
              </w:rPr>
              <w:t>725</w:t>
            </w:r>
          </w:p>
        </w:tc>
      </w:tr>
      <w:tr w:rsidR="00DC0917" w14:paraId="39BE39D1" w14:textId="77777777" w:rsidTr="00A43A82">
        <w:trPr>
          <w:trHeight w:val="307"/>
        </w:trPr>
        <w:tc>
          <w:tcPr>
            <w:tcW w:w="6887" w:type="dxa"/>
            <w:tcBorders>
              <w:top w:val="double" w:sz="4" w:space="0" w:color="000000"/>
              <w:left w:val="single" w:sz="4" w:space="0" w:color="000000"/>
            </w:tcBorders>
          </w:tcPr>
          <w:p w14:paraId="252DE1F9" w14:textId="77777777" w:rsidR="00DC0917" w:rsidRDefault="00E0379F">
            <w:pPr>
              <w:pStyle w:val="TableParagraph"/>
              <w:spacing w:before="24"/>
              <w:ind w:left="107"/>
              <w:rPr>
                <w:b/>
              </w:rPr>
            </w:pPr>
            <w:r>
              <w:rPr>
                <w:b/>
              </w:rPr>
              <w:t>FEES YOU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MUST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PAY</w:t>
            </w:r>
          </w:p>
        </w:tc>
        <w:tc>
          <w:tcPr>
            <w:tcW w:w="841" w:type="dxa"/>
            <w:tcBorders>
              <w:top w:val="double" w:sz="4" w:space="0" w:color="000000"/>
            </w:tcBorders>
          </w:tcPr>
          <w:p w14:paraId="6C42E379" w14:textId="77777777" w:rsidR="00DC0917" w:rsidRDefault="00DC091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92" w:type="dxa"/>
            <w:tcBorders>
              <w:top w:val="double" w:sz="4" w:space="0" w:color="000000"/>
            </w:tcBorders>
          </w:tcPr>
          <w:p w14:paraId="5D1D86E0" w14:textId="77777777" w:rsidR="00DC0917" w:rsidRDefault="00DC091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" w:type="dxa"/>
            <w:tcBorders>
              <w:top w:val="double" w:sz="4" w:space="0" w:color="000000"/>
            </w:tcBorders>
          </w:tcPr>
          <w:p w14:paraId="50CC2B32" w14:textId="77777777" w:rsidR="00DC0917" w:rsidRDefault="00DC091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65" w:type="dxa"/>
            <w:tcBorders>
              <w:top w:val="double" w:sz="4" w:space="0" w:color="000000"/>
              <w:right w:val="single" w:sz="4" w:space="0" w:color="000000"/>
            </w:tcBorders>
          </w:tcPr>
          <w:p w14:paraId="43A2059D" w14:textId="77777777" w:rsidR="00DC0917" w:rsidRDefault="00DC091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C0917" w14:paraId="3FA85576" w14:textId="77777777" w:rsidTr="002F7299">
        <w:trPr>
          <w:trHeight w:val="1206"/>
        </w:trPr>
        <w:tc>
          <w:tcPr>
            <w:tcW w:w="8920" w:type="dxa"/>
            <w:gridSpan w:val="3"/>
            <w:tcBorders>
              <w:left w:val="single" w:sz="4" w:space="0" w:color="000000"/>
            </w:tcBorders>
          </w:tcPr>
          <w:p w14:paraId="51BCE256" w14:textId="77777777" w:rsidR="00DC0917" w:rsidRDefault="00E0379F">
            <w:pPr>
              <w:pStyle w:val="TableParagraph"/>
              <w:spacing w:before="29"/>
              <w:ind w:left="107"/>
            </w:pPr>
            <w:r>
              <w:t>For an</w:t>
            </w:r>
            <w:r>
              <w:rPr>
                <w:spacing w:val="-4"/>
              </w:rPr>
              <w:t xml:space="preserve"> </w:t>
            </w:r>
            <w:r>
              <w:t>Attended</w:t>
            </w:r>
            <w:r>
              <w:rPr>
                <w:spacing w:val="-1"/>
              </w:rPr>
              <w:t xml:space="preserve"> </w:t>
            </w:r>
            <w:r>
              <w:t>or Unattended</w:t>
            </w:r>
            <w:r>
              <w:rPr>
                <w:spacing w:val="-1"/>
              </w:rPr>
              <w:t xml:space="preserve"> </w:t>
            </w:r>
            <w:r>
              <w:t>burial</w:t>
            </w:r>
            <w:r>
              <w:rPr>
                <w:spacing w:val="-2"/>
              </w:rPr>
              <w:t xml:space="preserve"> </w:t>
            </w:r>
            <w:r>
              <w:t>funeral,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rPr>
                <w:b/>
              </w:rPr>
              <w:t>burial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fee</w:t>
            </w:r>
            <w:r>
              <w:t>.</w:t>
            </w:r>
            <w:hyperlink w:anchor="_bookmark0" w:history="1">
              <w:r>
                <w:rPr>
                  <w:vertAlign w:val="superscript"/>
                </w:rPr>
                <w:t>1</w:t>
              </w:r>
            </w:hyperlink>
          </w:p>
          <w:p w14:paraId="5643EE28" w14:textId="77777777" w:rsidR="00DC0917" w:rsidRDefault="00E0379F">
            <w:pPr>
              <w:pStyle w:val="TableParagraph"/>
              <w:spacing w:before="3"/>
              <w:ind w:left="107"/>
            </w:pPr>
            <w:r>
              <w:t>In</w:t>
            </w:r>
            <w:r>
              <w:rPr>
                <w:spacing w:val="-4"/>
              </w:rPr>
              <w:t xml:space="preserve"> </w:t>
            </w:r>
            <w:r>
              <w:t>this local</w:t>
            </w:r>
            <w:r>
              <w:rPr>
                <w:spacing w:val="-2"/>
              </w:rPr>
              <w:t xml:space="preserve"> </w:t>
            </w:r>
            <w:r>
              <w:t>area,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typical</w:t>
            </w:r>
            <w:r>
              <w:rPr>
                <w:spacing w:val="-2"/>
              </w:rPr>
              <w:t xml:space="preserve"> </w:t>
            </w:r>
            <w:r>
              <w:t>cost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burial</w:t>
            </w:r>
            <w:r>
              <w:rPr>
                <w:spacing w:val="-4"/>
              </w:rPr>
              <w:t xml:space="preserve"> </w:t>
            </w:r>
            <w:r>
              <w:t>fee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1"/>
              </w:rPr>
              <w:t xml:space="preserve"> </w:t>
            </w:r>
            <w:r>
              <w:t>local</w:t>
            </w:r>
            <w:r>
              <w:rPr>
                <w:spacing w:val="-2"/>
              </w:rPr>
              <w:t xml:space="preserve"> </w:t>
            </w:r>
            <w:r>
              <w:t>residents</w:t>
            </w:r>
            <w:r>
              <w:rPr>
                <w:spacing w:val="-3"/>
              </w:rPr>
              <w:t xml:space="preserve"> </w:t>
            </w:r>
            <w:r>
              <w:t>is:</w:t>
            </w:r>
          </w:p>
          <w:p w14:paraId="07146A79" w14:textId="77777777" w:rsidR="00DC0917" w:rsidRDefault="00E0379F">
            <w:pPr>
              <w:pStyle w:val="TableParagraph"/>
              <w:spacing w:before="18"/>
              <w:ind w:left="107" w:right="135"/>
              <w:rPr>
                <w:sz w:val="18"/>
              </w:rPr>
            </w:pPr>
            <w:r>
              <w:rPr>
                <w:sz w:val="18"/>
              </w:rPr>
              <w:t>For a new grave, you will also need to pay for the plot; for an existing grave with a memorial in place, you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may need to pay a removal/replacement fee. In addition, the cemetery may charge a number of other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fees.</w:t>
            </w:r>
          </w:p>
        </w:tc>
        <w:tc>
          <w:tcPr>
            <w:tcW w:w="1285" w:type="dxa"/>
            <w:gridSpan w:val="2"/>
            <w:tcBorders>
              <w:right w:val="single" w:sz="4" w:space="0" w:color="000000"/>
            </w:tcBorders>
          </w:tcPr>
          <w:p w14:paraId="354553B0" w14:textId="17522141" w:rsidR="00DC0917" w:rsidRDefault="00A43A82" w:rsidP="00A43A82">
            <w:pPr>
              <w:pStyle w:val="TableParagraph"/>
              <w:spacing w:before="29"/>
              <w:ind w:right="76"/>
              <w:rPr>
                <w:b/>
              </w:rPr>
            </w:pPr>
            <w:r>
              <w:rPr>
                <w:b/>
              </w:rPr>
              <w:t>£</w:t>
            </w:r>
            <w:r w:rsidR="00635E86">
              <w:rPr>
                <w:b/>
              </w:rPr>
              <w:t>400</w:t>
            </w:r>
            <w:r>
              <w:rPr>
                <w:b/>
              </w:rPr>
              <w:t>-£</w:t>
            </w:r>
            <w:r w:rsidR="00670639" w:rsidRPr="008401EF">
              <w:rPr>
                <w:b/>
              </w:rPr>
              <w:t>7</w:t>
            </w:r>
            <w:r w:rsidR="008401EF">
              <w:rPr>
                <w:b/>
              </w:rPr>
              <w:t>91</w:t>
            </w:r>
          </w:p>
        </w:tc>
      </w:tr>
      <w:tr w:rsidR="00DC0917" w14:paraId="740BD45A" w14:textId="77777777" w:rsidTr="002F7299">
        <w:trPr>
          <w:trHeight w:val="620"/>
        </w:trPr>
        <w:tc>
          <w:tcPr>
            <w:tcW w:w="6887" w:type="dxa"/>
            <w:tcBorders>
              <w:left w:val="single" w:sz="4" w:space="0" w:color="000000"/>
              <w:bottom w:val="double" w:sz="4" w:space="0" w:color="000000"/>
            </w:tcBorders>
          </w:tcPr>
          <w:p w14:paraId="37E3777E" w14:textId="77777777" w:rsidR="00DC0917" w:rsidRDefault="00E0379F">
            <w:pPr>
              <w:pStyle w:val="TableParagraph"/>
              <w:spacing w:before="29"/>
              <w:ind w:left="107"/>
            </w:pPr>
            <w:r>
              <w:t>For an</w:t>
            </w:r>
            <w:r>
              <w:rPr>
                <w:spacing w:val="-4"/>
              </w:rPr>
              <w:t xml:space="preserve"> </w:t>
            </w:r>
            <w:r>
              <w:t>Attended</w:t>
            </w:r>
            <w:r>
              <w:rPr>
                <w:spacing w:val="-1"/>
              </w:rPr>
              <w:t xml:space="preserve"> </w:t>
            </w:r>
            <w:r>
              <w:t>cremation</w:t>
            </w:r>
            <w:r>
              <w:rPr>
                <w:spacing w:val="-2"/>
              </w:rPr>
              <w:t xml:space="preserve"> </w:t>
            </w:r>
            <w:r>
              <w:t>funeral,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rPr>
                <w:b/>
              </w:rPr>
              <w:t>cremation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fee</w:t>
            </w:r>
            <w:r>
              <w:t>.</w:t>
            </w:r>
            <w:hyperlink w:anchor="_bookmark1" w:history="1">
              <w:r>
                <w:rPr>
                  <w:vertAlign w:val="superscript"/>
                </w:rPr>
                <w:t>2</w:t>
              </w:r>
            </w:hyperlink>
          </w:p>
          <w:p w14:paraId="2C6BFEA2" w14:textId="77777777" w:rsidR="00DC0917" w:rsidRDefault="00E0379F">
            <w:pPr>
              <w:pStyle w:val="TableParagraph"/>
              <w:spacing w:before="2"/>
              <w:ind w:left="107"/>
            </w:pPr>
            <w:r>
              <w:t>In</w:t>
            </w:r>
            <w:r>
              <w:rPr>
                <w:spacing w:val="-4"/>
              </w:rPr>
              <w:t xml:space="preserve"> </w:t>
            </w:r>
            <w:r>
              <w:t>this</w:t>
            </w:r>
            <w:r>
              <w:rPr>
                <w:spacing w:val="-1"/>
              </w:rPr>
              <w:t xml:space="preserve"> </w:t>
            </w:r>
            <w:r>
              <w:t>local</w:t>
            </w:r>
            <w:r>
              <w:rPr>
                <w:spacing w:val="-1"/>
              </w:rPr>
              <w:t xml:space="preserve"> </w:t>
            </w:r>
            <w:r>
              <w:t>area,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typical</w:t>
            </w:r>
            <w:r>
              <w:rPr>
                <w:spacing w:val="-2"/>
              </w:rPr>
              <w:t xml:space="preserve"> </w:t>
            </w:r>
            <w:r>
              <w:t>cost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cremation</w:t>
            </w:r>
            <w:r>
              <w:rPr>
                <w:spacing w:val="-4"/>
              </w:rPr>
              <w:t xml:space="preserve"> </w:t>
            </w:r>
            <w:r>
              <w:t>for</w:t>
            </w:r>
            <w:r>
              <w:rPr>
                <w:spacing w:val="1"/>
              </w:rPr>
              <w:t xml:space="preserve"> </w:t>
            </w:r>
            <w:r>
              <w:t>local</w:t>
            </w:r>
            <w:r>
              <w:rPr>
                <w:spacing w:val="-2"/>
              </w:rPr>
              <w:t xml:space="preserve"> </w:t>
            </w:r>
            <w:r>
              <w:t>residents</w:t>
            </w:r>
            <w:r>
              <w:rPr>
                <w:spacing w:val="-3"/>
              </w:rPr>
              <w:t xml:space="preserve"> </w:t>
            </w:r>
            <w:r>
              <w:t>is:</w:t>
            </w:r>
          </w:p>
        </w:tc>
        <w:tc>
          <w:tcPr>
            <w:tcW w:w="841" w:type="dxa"/>
            <w:tcBorders>
              <w:bottom w:val="double" w:sz="4" w:space="0" w:color="000000"/>
            </w:tcBorders>
          </w:tcPr>
          <w:p w14:paraId="461448DE" w14:textId="77777777" w:rsidR="00DC0917" w:rsidRDefault="00DC091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92" w:type="dxa"/>
            <w:tcBorders>
              <w:bottom w:val="double" w:sz="4" w:space="0" w:color="000000"/>
            </w:tcBorders>
          </w:tcPr>
          <w:p w14:paraId="133C5973" w14:textId="77777777" w:rsidR="00DC0917" w:rsidRDefault="00DC091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5" w:type="dxa"/>
            <w:gridSpan w:val="2"/>
            <w:tcBorders>
              <w:bottom w:val="double" w:sz="4" w:space="0" w:color="000000"/>
              <w:right w:val="single" w:sz="4" w:space="0" w:color="000000"/>
            </w:tcBorders>
          </w:tcPr>
          <w:p w14:paraId="0D403A5E" w14:textId="36245E08" w:rsidR="00DC0917" w:rsidRDefault="00E0379F" w:rsidP="00543FE6">
            <w:pPr>
              <w:pStyle w:val="TableParagraph"/>
              <w:spacing w:before="29"/>
              <w:ind w:right="76"/>
              <w:rPr>
                <w:b/>
              </w:rPr>
            </w:pPr>
            <w:r>
              <w:rPr>
                <w:b/>
              </w:rPr>
              <w:t>£</w:t>
            </w:r>
            <w:r w:rsidR="00635E86">
              <w:rPr>
                <w:b/>
              </w:rPr>
              <w:t>905</w:t>
            </w:r>
            <w:r w:rsidR="00543FE6">
              <w:rPr>
                <w:b/>
              </w:rPr>
              <w:t>-£</w:t>
            </w:r>
            <w:r w:rsidR="00635E86">
              <w:rPr>
                <w:b/>
              </w:rPr>
              <w:t>1150</w:t>
            </w:r>
          </w:p>
        </w:tc>
      </w:tr>
      <w:tr w:rsidR="00DC0917" w14:paraId="67FAFE2D" w14:textId="77777777">
        <w:trPr>
          <w:trHeight w:val="577"/>
        </w:trPr>
        <w:tc>
          <w:tcPr>
            <w:tcW w:w="10205" w:type="dxa"/>
            <w:gridSpan w:val="5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04DE8758" w14:textId="77777777" w:rsidR="00DC0917" w:rsidRDefault="00E0379F">
            <w:pPr>
              <w:pStyle w:val="TableParagraph"/>
              <w:spacing w:before="24" w:line="244" w:lineRule="auto"/>
              <w:ind w:left="107" w:right="494"/>
            </w:pPr>
            <w:r>
              <w:t xml:space="preserve">Please discuss any </w:t>
            </w:r>
            <w:r>
              <w:rPr>
                <w:b/>
              </w:rPr>
              <w:t xml:space="preserve">specific religious, belief-based and/or cultural requirements </w:t>
            </w:r>
            <w:r>
              <w:t>that you have</w:t>
            </w:r>
            <w:r>
              <w:rPr>
                <w:spacing w:val="-59"/>
              </w:rPr>
              <w:t xml:space="preserve"> </w:t>
            </w:r>
            <w:r>
              <w:t>with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funeral director.</w:t>
            </w:r>
          </w:p>
        </w:tc>
      </w:tr>
      <w:tr w:rsidR="00DC0917" w14:paraId="7CECBE67" w14:textId="77777777">
        <w:trPr>
          <w:trHeight w:val="876"/>
        </w:trPr>
        <w:tc>
          <w:tcPr>
            <w:tcW w:w="10205" w:type="dxa"/>
            <w:gridSpan w:val="5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</w:tcPr>
          <w:p w14:paraId="22F601EE" w14:textId="77777777" w:rsidR="00DC0917" w:rsidRDefault="00E0379F">
            <w:pPr>
              <w:pStyle w:val="TableParagraph"/>
              <w:spacing w:before="24"/>
              <w:ind w:left="107"/>
              <w:rPr>
                <w:b/>
              </w:rPr>
            </w:pPr>
            <w:r>
              <w:rPr>
                <w:b/>
              </w:rPr>
              <w:t>ADDITIONAL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FUNERAL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DIRECTOR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PRODUCTS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SERVICES</w:t>
            </w:r>
          </w:p>
          <w:p w14:paraId="52B4CB6C" w14:textId="77777777" w:rsidR="00DC0917" w:rsidRDefault="00E0379F">
            <w:pPr>
              <w:pStyle w:val="TableParagraph"/>
              <w:spacing w:before="59"/>
              <w:ind w:left="107" w:right="211"/>
            </w:pPr>
            <w:r>
              <w:t>This funeral director may be able to supply a range of optional, additional products and services, or to</w:t>
            </w:r>
            <w:r>
              <w:rPr>
                <w:spacing w:val="-59"/>
              </w:rPr>
              <w:t xml:space="preserve"> </w:t>
            </w:r>
            <w:r>
              <w:t>arrange</w:t>
            </w:r>
            <w:r>
              <w:rPr>
                <w:spacing w:val="-3"/>
              </w:rPr>
              <w:t xml:space="preserve"> </w:t>
            </w:r>
            <w:r>
              <w:t>(on</w:t>
            </w:r>
            <w:r>
              <w:rPr>
                <w:spacing w:val="-2"/>
              </w:rPr>
              <w:t xml:space="preserve"> </w:t>
            </w:r>
            <w:r>
              <w:t>your</w:t>
            </w:r>
            <w:r>
              <w:rPr>
                <w:spacing w:val="-1"/>
              </w:rPr>
              <w:t xml:space="preserve"> </w:t>
            </w:r>
            <w:r>
              <w:t>behalf)</w:t>
            </w:r>
            <w:r>
              <w:rPr>
                <w:spacing w:val="-4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third</w:t>
            </w:r>
            <w:r>
              <w:rPr>
                <w:spacing w:val="-1"/>
              </w:rPr>
              <w:t xml:space="preserve"> </w:t>
            </w:r>
            <w:r>
              <w:t>party</w:t>
            </w:r>
            <w:r>
              <w:rPr>
                <w:spacing w:val="-4"/>
              </w:rPr>
              <w:t xml:space="preserve"> </w:t>
            </w:r>
            <w:r>
              <w:t>to supply</w:t>
            </w:r>
            <w:r>
              <w:rPr>
                <w:spacing w:val="-2"/>
              </w:rPr>
              <w:t xml:space="preserve"> </w:t>
            </w:r>
            <w:r>
              <w:t>them.</w:t>
            </w:r>
            <w:r>
              <w:rPr>
                <w:spacing w:val="-1"/>
              </w:rPr>
              <w:t xml:space="preserve"> </w:t>
            </w:r>
            <w:r>
              <w:t>Examples</w:t>
            </w:r>
            <w:r>
              <w:rPr>
                <w:spacing w:val="-2"/>
              </w:rPr>
              <w:t xml:space="preserve"> </w:t>
            </w:r>
            <w:r>
              <w:t>include:</w:t>
            </w:r>
          </w:p>
        </w:tc>
      </w:tr>
      <w:tr w:rsidR="00DC0917" w14:paraId="4D3D2E80" w14:textId="77777777">
        <w:trPr>
          <w:trHeight w:val="283"/>
        </w:trPr>
        <w:tc>
          <w:tcPr>
            <w:tcW w:w="6887" w:type="dxa"/>
            <w:tcBorders>
              <w:left w:val="single" w:sz="4" w:space="0" w:color="000000"/>
            </w:tcBorders>
          </w:tcPr>
          <w:p w14:paraId="21518342" w14:textId="77777777" w:rsidR="00DC0917" w:rsidRDefault="00E0379F">
            <w:pPr>
              <w:pStyle w:val="TableParagraph"/>
              <w:spacing w:before="26" w:line="237" w:lineRule="exact"/>
              <w:ind w:left="249"/>
              <w:rPr>
                <w:sz w:val="18"/>
              </w:rPr>
            </w:pPr>
            <w:r>
              <w:t>Additional</w:t>
            </w:r>
            <w:r>
              <w:rPr>
                <w:spacing w:val="-3"/>
              </w:rPr>
              <w:t xml:space="preserve"> </w:t>
            </w:r>
            <w:r>
              <w:t>mileage</w:t>
            </w:r>
            <w:r>
              <w:rPr>
                <w:spacing w:val="-2"/>
              </w:rPr>
              <w:t xml:space="preserve"> </w:t>
            </w:r>
            <w:r>
              <w:rPr>
                <w:sz w:val="18"/>
              </w:rPr>
              <w:t>(price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mile)</w:t>
            </w:r>
          </w:p>
        </w:tc>
        <w:tc>
          <w:tcPr>
            <w:tcW w:w="841" w:type="dxa"/>
          </w:tcPr>
          <w:p w14:paraId="4F254EF8" w14:textId="77777777" w:rsidR="00DC0917" w:rsidRDefault="00DC091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77" w:type="dxa"/>
            <w:gridSpan w:val="3"/>
            <w:tcBorders>
              <w:right w:val="single" w:sz="4" w:space="0" w:color="000000"/>
            </w:tcBorders>
          </w:tcPr>
          <w:p w14:paraId="655371AF" w14:textId="5060CC89" w:rsidR="00DC0917" w:rsidRDefault="007F00E2" w:rsidP="007F00E2">
            <w:pPr>
              <w:pStyle w:val="TableParagraph"/>
              <w:spacing w:before="26" w:line="237" w:lineRule="exact"/>
              <w:ind w:left="635"/>
            </w:pPr>
            <w:r>
              <w:t>£1</w:t>
            </w:r>
            <w:r w:rsidR="00020D6B">
              <w:t>.50</w:t>
            </w:r>
          </w:p>
        </w:tc>
      </w:tr>
      <w:tr w:rsidR="00DC0917" w14:paraId="351A93CB" w14:textId="77777777">
        <w:trPr>
          <w:trHeight w:val="505"/>
        </w:trPr>
        <w:tc>
          <w:tcPr>
            <w:tcW w:w="7728" w:type="dxa"/>
            <w:gridSpan w:val="2"/>
            <w:tcBorders>
              <w:left w:val="single" w:sz="4" w:space="0" w:color="000000"/>
            </w:tcBorders>
          </w:tcPr>
          <w:p w14:paraId="3F2DBBDE" w14:textId="77777777" w:rsidR="00DC0917" w:rsidRDefault="00E0379F">
            <w:pPr>
              <w:pStyle w:val="TableParagraph"/>
              <w:spacing w:line="252" w:lineRule="exact"/>
              <w:ind w:left="249" w:right="605"/>
              <w:rPr>
                <w:sz w:val="18"/>
              </w:rPr>
            </w:pPr>
            <w:r>
              <w:t>Additional transfers of the deceased person’s body (e.g. to their home,</w:t>
            </w:r>
            <w:r>
              <w:rPr>
                <w:spacing w:val="-59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place of</w:t>
            </w:r>
            <w:r>
              <w:rPr>
                <w:spacing w:val="1"/>
              </w:rPr>
              <w:t xml:space="preserve"> </w:t>
            </w:r>
            <w:r>
              <w:t>worship etc.)</w:t>
            </w:r>
            <w:r>
              <w:rPr>
                <w:spacing w:val="2"/>
              </w:rPr>
              <w:t xml:space="preserve"> </w:t>
            </w:r>
            <w:r>
              <w:rPr>
                <w:sz w:val="18"/>
              </w:rPr>
              <w:t>(price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transfer)</w:t>
            </w:r>
          </w:p>
        </w:tc>
        <w:tc>
          <w:tcPr>
            <w:tcW w:w="2477" w:type="dxa"/>
            <w:gridSpan w:val="3"/>
            <w:tcBorders>
              <w:right w:val="single" w:sz="4" w:space="0" w:color="000000"/>
            </w:tcBorders>
          </w:tcPr>
          <w:p w14:paraId="588D058B" w14:textId="6CFADD14" w:rsidR="00DC0917" w:rsidRDefault="00E0379F" w:rsidP="00543FE6">
            <w:pPr>
              <w:pStyle w:val="TableParagraph"/>
              <w:spacing w:line="250" w:lineRule="exact"/>
              <w:ind w:left="635"/>
            </w:pPr>
            <w:r>
              <w:t>£</w:t>
            </w:r>
            <w:r w:rsidR="00543FE6">
              <w:t>250</w:t>
            </w:r>
          </w:p>
        </w:tc>
      </w:tr>
      <w:tr w:rsidR="00DC0917" w14:paraId="5B7789A5" w14:textId="77777777">
        <w:trPr>
          <w:trHeight w:val="253"/>
        </w:trPr>
        <w:tc>
          <w:tcPr>
            <w:tcW w:w="6887" w:type="dxa"/>
            <w:tcBorders>
              <w:left w:val="single" w:sz="4" w:space="0" w:color="000000"/>
            </w:tcBorders>
          </w:tcPr>
          <w:p w14:paraId="57A4949B" w14:textId="77777777" w:rsidR="00DC0917" w:rsidRDefault="00E0379F">
            <w:pPr>
              <w:pStyle w:val="TableParagraph"/>
              <w:spacing w:line="233" w:lineRule="exact"/>
              <w:ind w:left="249"/>
            </w:pPr>
            <w:r>
              <w:t>Collection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delivery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ashes</w:t>
            </w:r>
          </w:p>
        </w:tc>
        <w:tc>
          <w:tcPr>
            <w:tcW w:w="841" w:type="dxa"/>
          </w:tcPr>
          <w:p w14:paraId="5FE5F18C" w14:textId="77777777" w:rsidR="00DC0917" w:rsidRDefault="00DC091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77" w:type="dxa"/>
            <w:gridSpan w:val="3"/>
            <w:tcBorders>
              <w:right w:val="single" w:sz="4" w:space="0" w:color="000000"/>
            </w:tcBorders>
          </w:tcPr>
          <w:p w14:paraId="13706FA3" w14:textId="47C7C196" w:rsidR="00DC0917" w:rsidRDefault="00E0379F" w:rsidP="007F00E2">
            <w:pPr>
              <w:pStyle w:val="TableParagraph"/>
              <w:spacing w:line="233" w:lineRule="exact"/>
              <w:ind w:left="635"/>
            </w:pPr>
            <w:r>
              <w:t>£</w:t>
            </w:r>
            <w:r w:rsidR="00741A35">
              <w:t>10</w:t>
            </w:r>
            <w:r w:rsidR="007F00E2">
              <w:t>0</w:t>
            </w:r>
            <w:r>
              <w:rPr>
                <w:spacing w:val="-2"/>
              </w:rPr>
              <w:t xml:space="preserve"> </w:t>
            </w:r>
          </w:p>
        </w:tc>
      </w:tr>
      <w:tr w:rsidR="00DC0917" w14:paraId="591C7851" w14:textId="77777777">
        <w:trPr>
          <w:trHeight w:val="253"/>
        </w:trPr>
        <w:tc>
          <w:tcPr>
            <w:tcW w:w="6887" w:type="dxa"/>
            <w:tcBorders>
              <w:left w:val="single" w:sz="4" w:space="0" w:color="000000"/>
            </w:tcBorders>
          </w:tcPr>
          <w:p w14:paraId="13E85915" w14:textId="77777777" w:rsidR="00DC0917" w:rsidRDefault="00E0379F">
            <w:pPr>
              <w:pStyle w:val="TableParagraph"/>
              <w:spacing w:line="233" w:lineRule="exact"/>
              <w:ind w:left="249"/>
            </w:pPr>
            <w:r>
              <w:t>Embalming</w:t>
            </w:r>
          </w:p>
        </w:tc>
        <w:tc>
          <w:tcPr>
            <w:tcW w:w="841" w:type="dxa"/>
          </w:tcPr>
          <w:p w14:paraId="53AE41CF" w14:textId="77777777" w:rsidR="00DC0917" w:rsidRDefault="00DC091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77" w:type="dxa"/>
            <w:gridSpan w:val="3"/>
            <w:tcBorders>
              <w:right w:val="single" w:sz="4" w:space="0" w:color="000000"/>
            </w:tcBorders>
          </w:tcPr>
          <w:p w14:paraId="5F1F9177" w14:textId="2CBC757B" w:rsidR="00DC0917" w:rsidRDefault="00E0379F" w:rsidP="007F00E2">
            <w:pPr>
              <w:pStyle w:val="TableParagraph"/>
              <w:spacing w:line="233" w:lineRule="exact"/>
              <w:ind w:left="635"/>
            </w:pPr>
            <w:r>
              <w:t>£</w:t>
            </w:r>
            <w:r w:rsidR="007F00E2">
              <w:t>140</w:t>
            </w:r>
          </w:p>
        </w:tc>
      </w:tr>
      <w:tr w:rsidR="00DC0917" w14:paraId="51E13465" w14:textId="77777777">
        <w:trPr>
          <w:trHeight w:val="253"/>
        </w:trPr>
        <w:tc>
          <w:tcPr>
            <w:tcW w:w="6887" w:type="dxa"/>
            <w:tcBorders>
              <w:left w:val="single" w:sz="4" w:space="0" w:color="000000"/>
            </w:tcBorders>
          </w:tcPr>
          <w:p w14:paraId="34409F75" w14:textId="77777777" w:rsidR="00DC0917" w:rsidRDefault="00E0379F">
            <w:pPr>
              <w:pStyle w:val="TableParagraph"/>
              <w:spacing w:line="233" w:lineRule="exact"/>
              <w:ind w:left="249"/>
            </w:pPr>
            <w:r>
              <w:t>Funeral</w:t>
            </w:r>
            <w:r>
              <w:rPr>
                <w:spacing w:val="-3"/>
              </w:rPr>
              <w:t xml:space="preserve"> </w:t>
            </w:r>
            <w:r>
              <w:t>officiant</w:t>
            </w:r>
            <w:r>
              <w:rPr>
                <w:spacing w:val="-4"/>
              </w:rPr>
              <w:t xml:space="preserve"> </w:t>
            </w:r>
            <w:r>
              <w:t>(e.g.</w:t>
            </w:r>
            <w:r>
              <w:rPr>
                <w:spacing w:val="-3"/>
              </w:rPr>
              <w:t xml:space="preserve"> </w:t>
            </w:r>
            <w:r>
              <w:t>celebrant,</w:t>
            </w:r>
            <w:r>
              <w:rPr>
                <w:spacing w:val="-4"/>
              </w:rPr>
              <w:t xml:space="preserve"> </w:t>
            </w:r>
            <w:r>
              <w:t>minister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religion</w:t>
            </w:r>
            <w:r>
              <w:rPr>
                <w:spacing w:val="-3"/>
              </w:rPr>
              <w:t xml:space="preserve"> </w:t>
            </w:r>
            <w:r>
              <w:t>etc.)</w:t>
            </w:r>
          </w:p>
        </w:tc>
        <w:tc>
          <w:tcPr>
            <w:tcW w:w="3318" w:type="dxa"/>
            <w:gridSpan w:val="4"/>
            <w:tcBorders>
              <w:right w:val="single" w:sz="4" w:space="0" w:color="000000"/>
            </w:tcBorders>
          </w:tcPr>
          <w:p w14:paraId="2E3211CA" w14:textId="12CBDB14" w:rsidR="00DC0917" w:rsidRDefault="00E0379F" w:rsidP="00543FE6">
            <w:pPr>
              <w:pStyle w:val="TableParagraph"/>
              <w:spacing w:line="233" w:lineRule="exact"/>
              <w:ind w:left="111"/>
            </w:pPr>
            <w:r>
              <w:t>Prices</w:t>
            </w:r>
            <w:r>
              <w:rPr>
                <w:spacing w:val="-1"/>
              </w:rPr>
              <w:t xml:space="preserve"> </w:t>
            </w:r>
            <w:r>
              <w:t>on</w:t>
            </w:r>
            <w:r>
              <w:rPr>
                <w:spacing w:val="-4"/>
              </w:rPr>
              <w:t xml:space="preserve"> </w:t>
            </w:r>
            <w:r w:rsidR="00543FE6">
              <w:t>request</w:t>
            </w:r>
            <w:r>
              <w:rPr>
                <w:spacing w:val="-3"/>
              </w:rPr>
              <w:t xml:space="preserve"> </w:t>
            </w:r>
          </w:p>
        </w:tc>
      </w:tr>
      <w:tr w:rsidR="00DC0917" w14:paraId="594FA03C" w14:textId="77777777">
        <w:trPr>
          <w:trHeight w:val="283"/>
        </w:trPr>
        <w:tc>
          <w:tcPr>
            <w:tcW w:w="6887" w:type="dxa"/>
            <w:tcBorders>
              <w:left w:val="single" w:sz="4" w:space="0" w:color="000000"/>
            </w:tcBorders>
          </w:tcPr>
          <w:p w14:paraId="47A3E181" w14:textId="77777777" w:rsidR="00DC0917" w:rsidRDefault="00E0379F">
            <w:pPr>
              <w:pStyle w:val="TableParagraph"/>
              <w:spacing w:line="250" w:lineRule="exact"/>
              <w:ind w:left="249"/>
            </w:pPr>
            <w:r>
              <w:t>Services</w:t>
            </w:r>
            <w:r>
              <w:rPr>
                <w:spacing w:val="-2"/>
              </w:rPr>
              <w:t xml:space="preserve"> </w:t>
            </w:r>
            <w:r>
              <w:t>supplied</w:t>
            </w:r>
            <w:r>
              <w:rPr>
                <w:spacing w:val="-3"/>
              </w:rPr>
              <w:t xml:space="preserve"> </w:t>
            </w:r>
            <w:r>
              <w:t>outside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normal</w:t>
            </w:r>
            <w:r>
              <w:rPr>
                <w:spacing w:val="-2"/>
              </w:rPr>
              <w:t xml:space="preserve"> </w:t>
            </w:r>
            <w:r>
              <w:t>office</w:t>
            </w:r>
            <w:r>
              <w:rPr>
                <w:spacing w:val="-3"/>
              </w:rPr>
              <w:t xml:space="preserve"> </w:t>
            </w:r>
            <w:r>
              <w:t>hours</w:t>
            </w:r>
          </w:p>
        </w:tc>
        <w:tc>
          <w:tcPr>
            <w:tcW w:w="3318" w:type="dxa"/>
            <w:gridSpan w:val="4"/>
            <w:tcBorders>
              <w:right w:val="single" w:sz="4" w:space="0" w:color="000000"/>
            </w:tcBorders>
          </w:tcPr>
          <w:p w14:paraId="750EF165" w14:textId="70A205F7" w:rsidR="00DC0917" w:rsidRDefault="00E0379F" w:rsidP="00543FE6">
            <w:pPr>
              <w:pStyle w:val="TableParagraph"/>
              <w:spacing w:line="250" w:lineRule="exact"/>
              <w:ind w:left="111"/>
            </w:pPr>
            <w:r>
              <w:t>Prices</w:t>
            </w:r>
            <w:r>
              <w:rPr>
                <w:spacing w:val="-1"/>
              </w:rPr>
              <w:t xml:space="preserve"> </w:t>
            </w:r>
            <w:r>
              <w:t>on</w:t>
            </w:r>
            <w:r>
              <w:rPr>
                <w:spacing w:val="-4"/>
              </w:rPr>
              <w:t xml:space="preserve"> </w:t>
            </w:r>
            <w:r w:rsidR="00543FE6">
              <w:t>request</w:t>
            </w:r>
          </w:p>
        </w:tc>
      </w:tr>
      <w:tr w:rsidR="00DC0917" w14:paraId="77A60544" w14:textId="77777777">
        <w:trPr>
          <w:trHeight w:val="844"/>
        </w:trPr>
        <w:tc>
          <w:tcPr>
            <w:tcW w:w="10205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2F10A" w14:textId="77777777" w:rsidR="00DC0917" w:rsidRDefault="00E0379F">
            <w:pPr>
              <w:pStyle w:val="TableParagraph"/>
              <w:spacing w:before="26"/>
              <w:ind w:left="107" w:right="207"/>
              <w:jc w:val="both"/>
            </w:pPr>
            <w:r>
              <w:t>The funeral director can give you a full list of what they can supply. They are likely to charge for these</w:t>
            </w:r>
            <w:r>
              <w:rPr>
                <w:spacing w:val="-59"/>
              </w:rPr>
              <w:t xml:space="preserve"> </w:t>
            </w:r>
            <w:r>
              <w:t>additional products and services, so you may choose to take care of some arrangements without their</w:t>
            </w:r>
            <w:r>
              <w:rPr>
                <w:spacing w:val="-60"/>
              </w:rPr>
              <w:t xml:space="preserve"> </w:t>
            </w:r>
            <w:r>
              <w:t>involvement,</w:t>
            </w:r>
            <w:r>
              <w:rPr>
                <w:spacing w:val="-1"/>
              </w:rPr>
              <w:t xml:space="preserve"> </w:t>
            </w:r>
            <w:r>
              <w:t>or</w:t>
            </w:r>
            <w:r>
              <w:rPr>
                <w:spacing w:val="-1"/>
              </w:rPr>
              <w:t xml:space="preserve"> </w:t>
            </w:r>
            <w:r>
              <w:t>you</w:t>
            </w:r>
            <w:r>
              <w:rPr>
                <w:spacing w:val="-2"/>
              </w:rPr>
              <w:t xml:space="preserve"> </w:t>
            </w:r>
            <w:r>
              <w:t>can</w:t>
            </w:r>
            <w:r>
              <w:rPr>
                <w:spacing w:val="-2"/>
              </w:rPr>
              <w:t xml:space="preserve"> </w:t>
            </w:r>
            <w:r>
              <w:t>use a</w:t>
            </w:r>
            <w:r>
              <w:rPr>
                <w:spacing w:val="-1"/>
              </w:rPr>
              <w:t xml:space="preserve"> </w:t>
            </w:r>
            <w:r>
              <w:t>different supplier.</w:t>
            </w:r>
          </w:p>
        </w:tc>
      </w:tr>
    </w:tbl>
    <w:p w14:paraId="3724EC7A" w14:textId="391BF9B9" w:rsidR="00DC0917" w:rsidRDefault="00DC0917" w:rsidP="006D4408">
      <w:pPr>
        <w:pStyle w:val="BodyText"/>
        <w:jc w:val="both"/>
        <w:rPr>
          <w:rFonts w:ascii="Times New Roman"/>
          <w:sz w:val="20"/>
        </w:rPr>
      </w:pPr>
      <w:bookmarkStart w:id="0" w:name="_bookmark0"/>
      <w:bookmarkEnd w:id="0"/>
    </w:p>
    <w:p w14:paraId="04A05509" w14:textId="133F876E" w:rsidR="00DC0917" w:rsidRDefault="00E0379F" w:rsidP="006D4408">
      <w:pPr>
        <w:pStyle w:val="BodyText"/>
        <w:jc w:val="both"/>
      </w:pPr>
      <w:r>
        <w:rPr>
          <w:position w:val="6"/>
          <w:sz w:val="12"/>
        </w:rPr>
        <w:t xml:space="preserve">1 </w:t>
      </w:r>
      <w:r>
        <w:t>This fee (which is sometimes called the interment fee) is the charge made for digging and closing a new grave, or for</w:t>
      </w:r>
      <w:r>
        <w:rPr>
          <w:spacing w:val="-47"/>
        </w:rPr>
        <w:t xml:space="preserve"> </w:t>
      </w:r>
      <w:r>
        <w:t>reopening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closing</w:t>
      </w:r>
      <w:r>
        <w:rPr>
          <w:spacing w:val="-2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existing</w:t>
      </w:r>
      <w:r>
        <w:rPr>
          <w:spacing w:val="1"/>
        </w:rPr>
        <w:t xml:space="preserve"> </w:t>
      </w:r>
      <w:r>
        <w:t>grave.</w:t>
      </w:r>
    </w:p>
    <w:p w14:paraId="15EAE9C7" w14:textId="5D52FA0C" w:rsidR="00DC0917" w:rsidRDefault="00E0379F" w:rsidP="006D4408">
      <w:pPr>
        <w:pStyle w:val="BodyText"/>
        <w:ind w:right="421"/>
        <w:jc w:val="both"/>
      </w:pPr>
      <w:bookmarkStart w:id="1" w:name="_bookmark1"/>
      <w:bookmarkEnd w:id="1"/>
      <w:r>
        <w:rPr>
          <w:position w:val="6"/>
          <w:sz w:val="12"/>
        </w:rPr>
        <w:t xml:space="preserve">2 </w:t>
      </w:r>
      <w:r>
        <w:t xml:space="preserve">In England, Wales and Northern Ireland, you will usually need to pay doctors’ fees as well. This is the charge for </w:t>
      </w:r>
      <w:proofErr w:type="gramStart"/>
      <w:r>
        <w:t>two</w:t>
      </w:r>
      <w:r w:rsidR="006D4408">
        <w:t xml:space="preserve"> </w:t>
      </w:r>
      <w:r>
        <w:rPr>
          <w:spacing w:val="-47"/>
        </w:rPr>
        <w:t xml:space="preserve"> </w:t>
      </w:r>
      <w:r>
        <w:t>doctors</w:t>
      </w:r>
      <w:proofErr w:type="gramEnd"/>
      <w:r>
        <w:t xml:space="preserve"> to</w:t>
      </w:r>
      <w:r>
        <w:rPr>
          <w:spacing w:val="1"/>
        </w:rPr>
        <w:t xml:space="preserve"> </w:t>
      </w:r>
      <w:r>
        <w:t>sign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Medical</w:t>
      </w:r>
      <w:r>
        <w:rPr>
          <w:spacing w:val="1"/>
        </w:rPr>
        <w:t xml:space="preserve"> </w:t>
      </w:r>
      <w:r>
        <w:t>Certificates for</w:t>
      </w:r>
      <w:r>
        <w:rPr>
          <w:spacing w:val="-2"/>
        </w:rPr>
        <w:t xml:space="preserve"> </w:t>
      </w:r>
      <w:r>
        <w:t>Cremation.</w:t>
      </w:r>
    </w:p>
    <w:sectPr w:rsidR="00DC0917">
      <w:footerReference w:type="default" r:id="rId6"/>
      <w:type w:val="continuous"/>
      <w:pgSz w:w="11910" w:h="16840"/>
      <w:pgMar w:top="1000" w:right="620" w:bottom="280" w:left="8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22AAE2" w14:textId="77777777" w:rsidR="00386752" w:rsidRDefault="00386752" w:rsidP="006D4408">
      <w:r>
        <w:separator/>
      </w:r>
    </w:p>
  </w:endnote>
  <w:endnote w:type="continuationSeparator" w:id="0">
    <w:p w14:paraId="20BE6E2B" w14:textId="77777777" w:rsidR="00386752" w:rsidRDefault="00386752" w:rsidP="006D44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AF109" w14:textId="2B6DF431" w:rsidR="006D4408" w:rsidRDefault="006D4408" w:rsidP="006D440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54F8A3D8" wp14:editId="6A4143DC">
          <wp:simplePos x="0" y="0"/>
          <wp:positionH relativeFrom="column">
            <wp:posOffset>5838825</wp:posOffset>
          </wp:positionH>
          <wp:positionV relativeFrom="paragraph">
            <wp:posOffset>-161925</wp:posOffset>
          </wp:positionV>
          <wp:extent cx="809359" cy="804293"/>
          <wp:effectExtent l="0" t="0" r="0" b="0"/>
          <wp:wrapNone/>
          <wp:docPr id="2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359" cy="8042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875ADB9" w14:textId="3B1BC8B2" w:rsidR="006D4408" w:rsidRPr="006D4408" w:rsidRDefault="006D4408" w:rsidP="006D4408">
    <w:pPr>
      <w:pStyle w:val="Footer"/>
      <w:jc w:val="center"/>
      <w:rPr>
        <w:sz w:val="18"/>
        <w:szCs w:val="18"/>
      </w:rPr>
    </w:pPr>
    <w:r>
      <w:rPr>
        <w:sz w:val="18"/>
        <w:szCs w:val="18"/>
      </w:rPr>
      <w:t xml:space="preserve">                          </w:t>
    </w:r>
    <w:r w:rsidRPr="006D4408">
      <w:rPr>
        <w:sz w:val="18"/>
        <w:szCs w:val="18"/>
      </w:rPr>
      <w:t>This funeral home is a member of the National Association of Funeral Directors</w:t>
    </w:r>
  </w:p>
  <w:p w14:paraId="190F6E80" w14:textId="77777777" w:rsidR="006D4408" w:rsidRDefault="006D44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E8EC1F" w14:textId="77777777" w:rsidR="00386752" w:rsidRDefault="00386752" w:rsidP="006D4408">
      <w:r>
        <w:separator/>
      </w:r>
    </w:p>
  </w:footnote>
  <w:footnote w:type="continuationSeparator" w:id="0">
    <w:p w14:paraId="0C9DA898" w14:textId="77777777" w:rsidR="00386752" w:rsidRDefault="00386752" w:rsidP="006D440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0917"/>
    <w:rsid w:val="00020D6B"/>
    <w:rsid w:val="000E399B"/>
    <w:rsid w:val="00154891"/>
    <w:rsid w:val="0019792B"/>
    <w:rsid w:val="00200ECF"/>
    <w:rsid w:val="002472C0"/>
    <w:rsid w:val="00271FB5"/>
    <w:rsid w:val="002F7299"/>
    <w:rsid w:val="00386752"/>
    <w:rsid w:val="003A0732"/>
    <w:rsid w:val="00465639"/>
    <w:rsid w:val="00480F51"/>
    <w:rsid w:val="004B69F8"/>
    <w:rsid w:val="004F54C9"/>
    <w:rsid w:val="00543FE6"/>
    <w:rsid w:val="00564634"/>
    <w:rsid w:val="00635E86"/>
    <w:rsid w:val="00670639"/>
    <w:rsid w:val="006A6E11"/>
    <w:rsid w:val="006D4408"/>
    <w:rsid w:val="00741A35"/>
    <w:rsid w:val="007436F6"/>
    <w:rsid w:val="007E02AE"/>
    <w:rsid w:val="007F00E2"/>
    <w:rsid w:val="008401EF"/>
    <w:rsid w:val="00984D62"/>
    <w:rsid w:val="009A4AED"/>
    <w:rsid w:val="00A43A82"/>
    <w:rsid w:val="00A8575D"/>
    <w:rsid w:val="00B061EA"/>
    <w:rsid w:val="00B14C5A"/>
    <w:rsid w:val="00D5387F"/>
    <w:rsid w:val="00D85A36"/>
    <w:rsid w:val="00DC0917"/>
    <w:rsid w:val="00E0379F"/>
    <w:rsid w:val="00E80138"/>
    <w:rsid w:val="00E87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8EA9413"/>
  <w15:docId w15:val="{67229174-B05D-438D-8268-8C0F6E680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D440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4408"/>
    <w:rPr>
      <w:rFonts w:ascii="Arial" w:eastAsia="Arial" w:hAnsi="Arial" w:cs="Arial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6D440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4408"/>
    <w:rPr>
      <w:rFonts w:ascii="Arial" w:eastAsia="Arial" w:hAnsi="Arial" w:cs="Arial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542</Words>
  <Characters>3096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Standardised Price List</vt:lpstr>
    </vt:vector>
  </TitlesOfParts>
  <Company/>
  <LinksUpToDate>false</LinksUpToDate>
  <CharactersWithSpaces>3631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Standardised Price List</dc:title>
  <dc:creator>Competition and Markets Authority</dc:creator>
  <cp:lastModifiedBy>GEORGIA SPILSBURY</cp:lastModifiedBy>
  <cp:revision>2</cp:revision>
  <dcterms:created xsi:type="dcterms:W3CDTF">2024-02-05T14:36:00Z</dcterms:created>
  <dcterms:modified xsi:type="dcterms:W3CDTF">2024-02-05T14:36:00Z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2021-06-15T00:00:00Z</vt:filetime>
  </property>
  <property fmtid="{D5CDD505-2E9C-101B-9397-08002B2CF9AE}" pid="3" name="Creator">
    <vt:lpwstr>Acrobat PDFMaker 17 for Word</vt:lpwstr>
  </property>
  <property fmtid="{D5CDD505-2E9C-101B-9397-08002B2CF9AE}" pid="4" name="LastSaved">
    <vt:filetime>2021-06-21T00:00:00Z</vt:filetime>
  </property>
</Properties>
</file>